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EDD6" w14:textId="78FF7100" w:rsidR="004E0047" w:rsidRDefault="004E0047"/>
    <w:p w14:paraId="1E57EDAC" w14:textId="77777777" w:rsidR="00542B00" w:rsidRDefault="00542B00" w:rsidP="00542B00">
      <w:pPr>
        <w:pStyle w:val="Default"/>
      </w:pPr>
    </w:p>
    <w:p w14:paraId="795029C2" w14:textId="313792D8" w:rsidR="00542B00" w:rsidRPr="00542B00" w:rsidRDefault="00542B00" w:rsidP="00542B00">
      <w:pPr>
        <w:pStyle w:val="Default"/>
        <w:jc w:val="center"/>
        <w:rPr>
          <w:b/>
          <w:bCs/>
        </w:rPr>
      </w:pPr>
      <w:r w:rsidRPr="00542B00">
        <w:rPr>
          <w:b/>
          <w:bCs/>
        </w:rPr>
        <w:t>SECRETARÍA DE CULTURA, EDUCACIÓN Y FOMENTO A LA LECTURA</w:t>
      </w:r>
    </w:p>
    <w:p w14:paraId="58866EDB" w14:textId="480F4914" w:rsidR="003B5AE8" w:rsidRDefault="00542B00" w:rsidP="003B5AE8">
      <w:pPr>
        <w:pStyle w:val="Default"/>
        <w:jc w:val="center"/>
        <w:rPr>
          <w:b/>
          <w:bCs/>
        </w:rPr>
      </w:pPr>
      <w:r w:rsidRPr="00542B00">
        <w:rPr>
          <w:b/>
          <w:bCs/>
        </w:rPr>
        <w:t>AVISO DE PRIVACIDAD SIMPLIFICADO</w:t>
      </w:r>
    </w:p>
    <w:p w14:paraId="0D73586A" w14:textId="77777777" w:rsidR="003B5AE8" w:rsidRDefault="003B5AE8" w:rsidP="003B5AE8">
      <w:pPr>
        <w:pStyle w:val="Default"/>
        <w:jc w:val="center"/>
        <w:rPr>
          <w:b/>
          <w:bCs/>
        </w:rPr>
      </w:pPr>
    </w:p>
    <w:p w14:paraId="3AD27CAB" w14:textId="1A0BE937" w:rsidR="00542B00" w:rsidRPr="00894253" w:rsidRDefault="00542B00" w:rsidP="00894253">
      <w:pPr>
        <w:pStyle w:val="Default"/>
        <w:ind w:left="-426" w:right="-518"/>
        <w:jc w:val="both"/>
        <w:rPr>
          <w:sz w:val="22"/>
          <w:szCs w:val="22"/>
        </w:rPr>
      </w:pPr>
      <w:r w:rsidRPr="00894253">
        <w:rPr>
          <w:sz w:val="22"/>
          <w:szCs w:val="22"/>
        </w:rPr>
        <w:t xml:space="preserve">La Secretaría de Cultura, Educación </w:t>
      </w:r>
      <w:r w:rsidR="003B5AE8" w:rsidRPr="00894253">
        <w:rPr>
          <w:sz w:val="22"/>
          <w:szCs w:val="22"/>
        </w:rPr>
        <w:t xml:space="preserve">y </w:t>
      </w:r>
      <w:r w:rsidRPr="00894253">
        <w:rPr>
          <w:sz w:val="22"/>
          <w:szCs w:val="22"/>
        </w:rPr>
        <w:t xml:space="preserve">Fomento a la Lectura del </w:t>
      </w:r>
      <w:r w:rsidR="003B5AE8" w:rsidRPr="00894253">
        <w:rPr>
          <w:sz w:val="22"/>
          <w:szCs w:val="22"/>
        </w:rPr>
        <w:t>H</w:t>
      </w:r>
      <w:r w:rsidR="00474307">
        <w:rPr>
          <w:sz w:val="22"/>
          <w:szCs w:val="22"/>
        </w:rPr>
        <w:t>.</w:t>
      </w:r>
      <w:r w:rsidR="003B5AE8" w:rsidRPr="00894253">
        <w:rPr>
          <w:sz w:val="22"/>
          <w:szCs w:val="22"/>
        </w:rPr>
        <w:t xml:space="preserve"> Ayuntamiento del </w:t>
      </w:r>
      <w:r w:rsidRPr="00894253">
        <w:rPr>
          <w:sz w:val="22"/>
          <w:szCs w:val="22"/>
        </w:rPr>
        <w:t xml:space="preserve">Municipio de Oaxaca de Juárez, con domicilio en la calle de </w:t>
      </w:r>
      <w:r w:rsidR="003B5AE8" w:rsidRPr="00894253">
        <w:rPr>
          <w:sz w:val="22"/>
          <w:szCs w:val="22"/>
        </w:rPr>
        <w:t xml:space="preserve">5 de </w:t>
      </w:r>
      <w:proofErr w:type="gramStart"/>
      <w:r w:rsidR="003B5AE8" w:rsidRPr="00894253">
        <w:rPr>
          <w:sz w:val="22"/>
          <w:szCs w:val="22"/>
        </w:rPr>
        <w:t>Mayo</w:t>
      </w:r>
      <w:proofErr w:type="gramEnd"/>
      <w:r w:rsidR="003B5AE8" w:rsidRPr="00894253">
        <w:rPr>
          <w:sz w:val="22"/>
          <w:szCs w:val="22"/>
        </w:rPr>
        <w:t xml:space="preserve"> # 114, segundo piso, interior 203, Colonia</w:t>
      </w:r>
      <w:r w:rsidRPr="00894253">
        <w:rPr>
          <w:sz w:val="22"/>
          <w:szCs w:val="22"/>
        </w:rPr>
        <w:t xml:space="preserve"> Centro, C.P. 68000</w:t>
      </w:r>
      <w:r w:rsidR="003B5AE8" w:rsidRPr="00894253">
        <w:rPr>
          <w:sz w:val="22"/>
          <w:szCs w:val="22"/>
        </w:rPr>
        <w:t xml:space="preserve">, </w:t>
      </w:r>
      <w:r w:rsidRPr="00894253">
        <w:rPr>
          <w:sz w:val="22"/>
          <w:szCs w:val="22"/>
        </w:rPr>
        <w:t>Oaxaca de Juárez,</w:t>
      </w:r>
      <w:r w:rsidR="003B5AE8" w:rsidRPr="00894253">
        <w:rPr>
          <w:sz w:val="22"/>
          <w:szCs w:val="22"/>
        </w:rPr>
        <w:t xml:space="preserve"> Oaxaca;</w:t>
      </w:r>
      <w:r w:rsidRPr="00894253">
        <w:rPr>
          <w:sz w:val="22"/>
          <w:szCs w:val="22"/>
        </w:rPr>
        <w:t xml:space="preserve"> es</w:t>
      </w:r>
      <w:r w:rsidR="003B5AE8" w:rsidRPr="00894253">
        <w:rPr>
          <w:sz w:val="22"/>
          <w:szCs w:val="22"/>
        </w:rPr>
        <w:t xml:space="preserve"> el área</w:t>
      </w:r>
      <w:r w:rsidRPr="00894253">
        <w:rPr>
          <w:sz w:val="22"/>
          <w:szCs w:val="22"/>
        </w:rPr>
        <w:t xml:space="preserve"> responsable del tratamiento de los Datos Personales que usted nos proporcione</w:t>
      </w:r>
      <w:r w:rsidR="003B5AE8" w:rsidRPr="00894253">
        <w:rPr>
          <w:sz w:val="22"/>
          <w:szCs w:val="22"/>
        </w:rPr>
        <w:t>.</w:t>
      </w:r>
    </w:p>
    <w:p w14:paraId="03EE9C15" w14:textId="77777777" w:rsidR="003B5AE8" w:rsidRPr="00894253" w:rsidRDefault="003B5AE8" w:rsidP="00894253">
      <w:pPr>
        <w:pStyle w:val="Default"/>
        <w:ind w:left="-426" w:right="-518"/>
        <w:jc w:val="both"/>
        <w:rPr>
          <w:sz w:val="22"/>
          <w:szCs w:val="22"/>
        </w:rPr>
      </w:pPr>
    </w:p>
    <w:p w14:paraId="2B00BE18" w14:textId="2EF49681" w:rsidR="00894253" w:rsidRPr="00894253" w:rsidRDefault="003B5AE8" w:rsidP="00894253">
      <w:pPr>
        <w:pStyle w:val="Default"/>
        <w:ind w:left="-426" w:right="-518"/>
        <w:jc w:val="both"/>
        <w:rPr>
          <w:sz w:val="22"/>
          <w:szCs w:val="22"/>
        </w:rPr>
      </w:pPr>
      <w:bookmarkStart w:id="0" w:name="_Hlk197071460"/>
      <w:r w:rsidRPr="00894253">
        <w:rPr>
          <w:rFonts w:asciiTheme="minorHAnsi" w:hAnsiTheme="minorHAnsi" w:cstheme="minorHAnsi"/>
          <w:sz w:val="22"/>
          <w:szCs w:val="22"/>
        </w:rPr>
        <w:t>Los datos personales que nos proporcione serán recabados y utilizados para las siguientes finalidades</w:t>
      </w:r>
      <w:bookmarkEnd w:id="0"/>
      <w:r w:rsidRPr="00894253">
        <w:rPr>
          <w:rFonts w:asciiTheme="minorHAnsi" w:hAnsiTheme="minorHAnsi" w:cstheme="minorHAnsi"/>
          <w:sz w:val="22"/>
          <w:szCs w:val="22"/>
        </w:rPr>
        <w:t xml:space="preserve">: </w:t>
      </w:r>
      <w:r w:rsidRPr="00894253">
        <w:rPr>
          <w:rFonts w:asciiTheme="minorHAnsi" w:hAnsiTheme="minorHAnsi" w:cstheme="minorHAnsi"/>
          <w:bCs/>
          <w:sz w:val="22"/>
          <w:szCs w:val="22"/>
        </w:rPr>
        <w:t>1.-</w:t>
      </w:r>
      <w:r w:rsidR="00542B00" w:rsidRPr="00894253">
        <w:rPr>
          <w:rFonts w:asciiTheme="minorHAnsi" w:hAnsiTheme="minorHAnsi" w:cstheme="minorHAnsi"/>
          <w:bCs/>
          <w:sz w:val="22"/>
          <w:szCs w:val="22"/>
        </w:rPr>
        <w:t>Promoción de las culturas y las artes.</w:t>
      </w:r>
      <w:r w:rsidRPr="00894253">
        <w:rPr>
          <w:rFonts w:asciiTheme="minorHAnsi" w:hAnsiTheme="minorHAnsi" w:cstheme="minorHAnsi"/>
          <w:bCs/>
          <w:sz w:val="22"/>
          <w:szCs w:val="22"/>
        </w:rPr>
        <w:t xml:space="preserve"> 2.-</w:t>
      </w:r>
      <w:r w:rsidR="00542B00" w:rsidRPr="00894253">
        <w:rPr>
          <w:rFonts w:asciiTheme="minorHAnsi" w:hAnsiTheme="minorHAnsi" w:cstheme="minorHAnsi"/>
          <w:bCs/>
          <w:sz w:val="22"/>
          <w:szCs w:val="22"/>
        </w:rPr>
        <w:t xml:space="preserve"> Registro de beneficiarios en muestras artesanales y exposiciones.</w:t>
      </w:r>
      <w:r w:rsidRPr="00894253">
        <w:rPr>
          <w:rFonts w:asciiTheme="minorHAnsi" w:hAnsiTheme="minorHAnsi" w:cstheme="minorHAnsi"/>
          <w:bCs/>
          <w:sz w:val="22"/>
          <w:szCs w:val="22"/>
        </w:rPr>
        <w:t xml:space="preserve"> 3.-</w:t>
      </w:r>
      <w:r w:rsidR="00542B00" w:rsidRPr="00894253">
        <w:rPr>
          <w:rFonts w:asciiTheme="minorHAnsi" w:hAnsiTheme="minorHAnsi" w:cstheme="minorHAnsi"/>
          <w:bCs/>
          <w:sz w:val="22"/>
          <w:szCs w:val="22"/>
        </w:rPr>
        <w:t>Difusión de programas.</w:t>
      </w:r>
      <w:r w:rsidRPr="00894253">
        <w:rPr>
          <w:rFonts w:asciiTheme="minorHAnsi" w:hAnsiTheme="minorHAnsi" w:cstheme="minorHAnsi"/>
          <w:bCs/>
          <w:sz w:val="22"/>
          <w:szCs w:val="22"/>
        </w:rPr>
        <w:t xml:space="preserve"> 4.-</w:t>
      </w:r>
      <w:r w:rsidR="00542B00" w:rsidRPr="00894253">
        <w:rPr>
          <w:rFonts w:asciiTheme="minorHAnsi" w:hAnsiTheme="minorHAnsi" w:cstheme="minorHAnsi"/>
          <w:bCs/>
          <w:sz w:val="22"/>
          <w:szCs w:val="22"/>
        </w:rPr>
        <w:t xml:space="preserve"> Vinculación con asociaciones de la sociedad civil y artísticas.</w:t>
      </w:r>
      <w:r w:rsidRPr="00894253">
        <w:rPr>
          <w:rFonts w:asciiTheme="minorHAnsi" w:hAnsiTheme="minorHAnsi" w:cstheme="minorHAnsi"/>
          <w:bCs/>
          <w:sz w:val="22"/>
          <w:szCs w:val="22"/>
        </w:rPr>
        <w:t xml:space="preserve"> 5.-</w:t>
      </w:r>
      <w:r w:rsidR="00542B00" w:rsidRPr="00894253">
        <w:rPr>
          <w:rFonts w:asciiTheme="minorHAnsi" w:hAnsiTheme="minorHAnsi" w:cstheme="minorHAnsi"/>
          <w:bCs/>
          <w:sz w:val="22"/>
          <w:szCs w:val="22"/>
        </w:rPr>
        <w:t>Convocatorias emitidas por la Secretaría.</w:t>
      </w:r>
      <w:r w:rsidRPr="00894253">
        <w:rPr>
          <w:rFonts w:asciiTheme="minorHAnsi" w:hAnsiTheme="minorHAnsi" w:cstheme="minorHAnsi"/>
          <w:bCs/>
          <w:sz w:val="22"/>
          <w:szCs w:val="22"/>
        </w:rPr>
        <w:t xml:space="preserve"> 6.-</w:t>
      </w:r>
      <w:r w:rsidR="00542B00" w:rsidRPr="00894253">
        <w:rPr>
          <w:rFonts w:asciiTheme="minorHAnsi" w:hAnsiTheme="minorHAnsi" w:cstheme="minorHAnsi"/>
          <w:bCs/>
          <w:sz w:val="22"/>
          <w:szCs w:val="22"/>
        </w:rPr>
        <w:t xml:space="preserve"> Formación de públicos.</w:t>
      </w:r>
      <w:r w:rsidRPr="0089425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4253" w:rsidRPr="0089425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894253">
        <w:rPr>
          <w:rFonts w:asciiTheme="minorHAnsi" w:hAnsiTheme="minorHAnsi" w:cstheme="minorHAnsi"/>
          <w:bCs/>
          <w:sz w:val="22"/>
          <w:szCs w:val="22"/>
        </w:rPr>
        <w:t>7.-</w:t>
      </w:r>
      <w:r w:rsidR="00542B00" w:rsidRPr="00894253">
        <w:rPr>
          <w:rFonts w:asciiTheme="minorHAnsi" w:hAnsiTheme="minorHAnsi" w:cstheme="minorHAnsi"/>
          <w:bCs/>
          <w:sz w:val="22"/>
          <w:szCs w:val="22"/>
        </w:rPr>
        <w:t xml:space="preserve"> Dar respuesta a las solicitudes por las instancias municipales, estatales y federales.</w:t>
      </w:r>
      <w:r w:rsidRPr="0089425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4253" w:rsidRPr="00894253">
        <w:rPr>
          <w:sz w:val="22"/>
          <w:szCs w:val="22"/>
        </w:rPr>
        <w:t>8.-Registro de los beneficiarios en el Padrón Único de Beneficiarios (RUB). 9.- Difusión de los programas de Ciencia y Tecnología. 10.-Vinculación de los solicitantes y beneficiarios con las Instituciones de Educación Superior y Centros de Investigación. 11.-Elaboración de convenios de colaboración con instituciones públicas, privadas y organizaciones de la sociedad civil para el fomento de la Ciencia y Tecnología. 12.- Registro de los usuarios de las Bibliotecas adscritas al Municipio. 13.-Registro de los usuarios del Observatorio Municipal. 14.-Registro de los usuarios de los C.A.I. (Centros de Atención Infantil) y Jardines de Niños Municipales. 15.-Registros de asistencia de los usuarios en los diferentes cursos, talleres, o programas educativos que auspicie esta área. 16.- Elaboración de informes requeridos por dependencias competentes. 17.-Estadísticas e informes propios de la Institución.</w:t>
      </w:r>
    </w:p>
    <w:p w14:paraId="12C4ACC7" w14:textId="77777777" w:rsidR="00894253" w:rsidRPr="00894253" w:rsidRDefault="00894253" w:rsidP="00894253">
      <w:pPr>
        <w:pStyle w:val="NormalWeb"/>
        <w:spacing w:line="276" w:lineRule="auto"/>
        <w:ind w:left="-426" w:right="-5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197071610"/>
      <w:r w:rsidRPr="00894253">
        <w:rPr>
          <w:rFonts w:asciiTheme="minorHAnsi" w:hAnsiTheme="minorHAnsi" w:cstheme="minorHAnsi"/>
          <w:color w:val="000000"/>
          <w:sz w:val="22"/>
          <w:szCs w:val="22"/>
        </w:rPr>
        <w:t>El presente aviso se pone a su disposición en términos de lo dispuesto en el artículo 20 de la Ley de Protección de Datos Personales en Posesión de Sujetos Obligados del Estado de Oaxaca.</w:t>
      </w:r>
    </w:p>
    <w:p w14:paraId="1E251C4C" w14:textId="164526B9" w:rsidR="00894253" w:rsidRPr="00894253" w:rsidRDefault="00894253" w:rsidP="00894253">
      <w:pPr>
        <w:pStyle w:val="NormalWeb"/>
        <w:spacing w:line="276" w:lineRule="auto"/>
        <w:ind w:left="-426" w:right="-5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197071298"/>
      <w:r w:rsidRPr="00894253">
        <w:rPr>
          <w:rFonts w:asciiTheme="minorHAnsi" w:hAnsiTheme="minorHAnsi" w:cstheme="minorHAnsi"/>
          <w:color w:val="000000"/>
          <w:sz w:val="22"/>
          <w:szCs w:val="22"/>
        </w:rPr>
        <w:t>Esta Secretaría, solo realizará transferencias de los datos personales cuando estén previstas en la Ley, para el ejercicio de sus facultades propias, compatibles o análogas que motiven el tratamiento de los datos personales o cuando sea requerida por una autoridad judicial, previa orden fundada y motivada, de conformidad con el artículo 62 de la Ley de Protección de Datos Personales en Posesión de Sujetos Obligados del Estado de Oaxaca.</w:t>
      </w:r>
    </w:p>
    <w:p w14:paraId="10BB4676" w14:textId="77777777" w:rsidR="00894253" w:rsidRPr="00894253" w:rsidRDefault="00894253" w:rsidP="00894253">
      <w:pPr>
        <w:pStyle w:val="NormalWeb"/>
        <w:spacing w:line="276" w:lineRule="auto"/>
        <w:ind w:left="-426" w:right="-518"/>
        <w:jc w:val="both"/>
        <w:rPr>
          <w:rFonts w:asciiTheme="minorHAnsi" w:hAnsiTheme="minorHAnsi" w:cstheme="minorHAnsi"/>
          <w:sz w:val="22"/>
          <w:szCs w:val="22"/>
        </w:rPr>
      </w:pPr>
      <w:r w:rsidRPr="00894253">
        <w:rPr>
          <w:rFonts w:asciiTheme="minorHAnsi" w:hAnsiTheme="minorHAnsi" w:cstheme="minorHAnsi"/>
          <w:color w:val="000000"/>
          <w:sz w:val="22"/>
          <w:szCs w:val="22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7" w:history="1">
        <w:r w:rsidRPr="00894253">
          <w:rPr>
            <w:rStyle w:val="Hipervnculo"/>
            <w:rFonts w:asciiTheme="minorHAnsi" w:eastAsiaTheme="majorEastAsia" w:hAnsiTheme="minorHAnsi" w:cstheme="minorHAnsi"/>
            <w:b/>
            <w:bCs/>
            <w:sz w:val="22"/>
            <w:szCs w:val="22"/>
          </w:rPr>
          <w:t>https://www.plataformadetransparencia.org.mx/</w:t>
        </w:r>
      </w:hyperlink>
      <w:r w:rsidRPr="00894253">
        <w:rPr>
          <w:rFonts w:asciiTheme="minorHAnsi" w:hAnsiTheme="minorHAnsi" w:cstheme="minorHAnsi"/>
          <w:color w:val="000000"/>
          <w:sz w:val="22"/>
          <w:szCs w:val="22"/>
        </w:rPr>
        <w:t xml:space="preserve"> o bien al correo electrónico </w:t>
      </w:r>
      <w:hyperlink r:id="rId8" w:history="1">
        <w:r w:rsidRPr="00894253">
          <w:rPr>
            <w:rStyle w:val="Hipervnculo"/>
            <w:rFonts w:asciiTheme="minorHAnsi" w:eastAsia="Wingdings" w:hAnsiTheme="minorHAnsi" w:cstheme="minorHAnsi"/>
            <w:b/>
            <w:bCs/>
            <w:sz w:val="22"/>
            <w:szCs w:val="22"/>
            <w:shd w:val="clear" w:color="auto" w:fill="FFFFFF"/>
          </w:rPr>
          <w:t>unidad.transparencia@municipiodeoaxaca.gob.m</w:t>
        </w:r>
        <w:r w:rsidRPr="00894253">
          <w:rPr>
            <w:rStyle w:val="Hipervnculo"/>
            <w:rFonts w:asciiTheme="minorHAnsi" w:eastAsiaTheme="majorEastAsia" w:hAnsiTheme="minorHAnsi" w:cstheme="minorHAnsi"/>
            <w:sz w:val="22"/>
            <w:szCs w:val="22"/>
          </w:rPr>
          <w:t>x</w:t>
        </w:r>
      </w:hyperlink>
      <w:r w:rsidRPr="00894253">
        <w:rPr>
          <w:rFonts w:asciiTheme="minorHAnsi" w:eastAsia="Wingdings" w:hAnsiTheme="minorHAnsi" w:cstheme="minorHAnsi"/>
          <w:b/>
          <w:bCs/>
          <w:color w:val="666666"/>
          <w:sz w:val="22"/>
          <w:szCs w:val="22"/>
          <w:shd w:val="clear" w:color="auto" w:fill="FFFFFF"/>
        </w:rPr>
        <w:t xml:space="preserve">, </w:t>
      </w:r>
      <w:r w:rsidRPr="00894253">
        <w:rPr>
          <w:rFonts w:asciiTheme="minorHAnsi" w:eastAsia="Wingdings" w:hAnsiTheme="minorHAnsi" w:cstheme="minorHAnsi"/>
          <w:sz w:val="22"/>
          <w:szCs w:val="22"/>
        </w:rPr>
        <w:t xml:space="preserve">de requerir asesorías </w:t>
      </w:r>
      <w:r w:rsidRPr="00894253">
        <w:rPr>
          <w:rFonts w:asciiTheme="minorHAnsi" w:hAnsiTheme="minorHAnsi" w:cstheme="minorHAnsi"/>
          <w:sz w:val="22"/>
          <w:szCs w:val="22"/>
        </w:rPr>
        <w:t>al número telefónico 951 438 7428, en horario de lunes a viernes de 09:00 a 17:00 horas.</w:t>
      </w:r>
    </w:p>
    <w:p w14:paraId="7B8ACED7" w14:textId="77777777" w:rsidR="00894253" w:rsidRPr="00894253" w:rsidRDefault="00894253" w:rsidP="00894253">
      <w:pPr>
        <w:pStyle w:val="NormalWeb"/>
        <w:spacing w:line="276" w:lineRule="auto"/>
        <w:ind w:left="-426" w:right="-5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4253">
        <w:rPr>
          <w:rFonts w:asciiTheme="minorHAnsi" w:hAnsiTheme="minorHAnsi" w:cstheme="minorHAnsi"/>
          <w:color w:val="000000"/>
          <w:sz w:val="22"/>
          <w:szCs w:val="22"/>
        </w:rPr>
        <w:t xml:space="preserve">Por último, podrá consultar el Aviso de Privacidad Integral del H. Ayuntamiento de Oaxaca de Juárez, en: </w:t>
      </w:r>
      <w:hyperlink r:id="rId9" w:history="1">
        <w:r w:rsidRPr="00894253">
          <w:rPr>
            <w:rStyle w:val="Hipervnculo"/>
            <w:rFonts w:asciiTheme="minorHAnsi" w:eastAsiaTheme="majorEastAsia" w:hAnsiTheme="minorHAnsi" w:cstheme="minorHAnsi"/>
            <w:b/>
            <w:bCs/>
            <w:sz w:val="22"/>
            <w:szCs w:val="22"/>
          </w:rPr>
          <w:t>https://transparencia.municipiodeoaxaca.gob.mx/aviso-de-privacidad</w:t>
        </w:r>
      </w:hyperlink>
    </w:p>
    <w:bookmarkEnd w:id="2"/>
    <w:p w14:paraId="172E143B" w14:textId="77777777" w:rsidR="00894253" w:rsidRPr="00894253" w:rsidRDefault="00894253" w:rsidP="00894253">
      <w:pPr>
        <w:spacing w:line="276" w:lineRule="auto"/>
        <w:rPr>
          <w:rFonts w:asciiTheme="minorHAnsi" w:hAnsiTheme="minorHAnsi" w:cstheme="minorHAnsi"/>
        </w:rPr>
      </w:pPr>
    </w:p>
    <w:bookmarkEnd w:id="1"/>
    <w:p w14:paraId="2240EF91" w14:textId="77777777" w:rsidR="00894253" w:rsidRPr="00894253" w:rsidRDefault="00894253" w:rsidP="0089425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894253" w:rsidRPr="0089425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7DA8" w14:textId="77777777" w:rsidR="00D6797B" w:rsidRDefault="00D6797B" w:rsidP="006D00F6">
      <w:r>
        <w:separator/>
      </w:r>
    </w:p>
  </w:endnote>
  <w:endnote w:type="continuationSeparator" w:id="0">
    <w:p w14:paraId="218F8643" w14:textId="77777777" w:rsidR="00D6797B" w:rsidRDefault="00D6797B" w:rsidP="006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78D0" w14:textId="77777777" w:rsidR="00D6797B" w:rsidRDefault="00D6797B" w:rsidP="006D00F6">
      <w:r>
        <w:separator/>
      </w:r>
    </w:p>
  </w:footnote>
  <w:footnote w:type="continuationSeparator" w:id="0">
    <w:p w14:paraId="19C7A437" w14:textId="77777777" w:rsidR="00D6797B" w:rsidRDefault="00D6797B" w:rsidP="006D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38E2" w14:textId="2F787975" w:rsidR="006D00F6" w:rsidRDefault="00572F8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467BA" wp14:editId="33AF658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5803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72BA"/>
    <w:multiLevelType w:val="hybridMultilevel"/>
    <w:tmpl w:val="41ACF8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06E03"/>
    <w:multiLevelType w:val="hybridMultilevel"/>
    <w:tmpl w:val="41ACF8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71FFF"/>
    <w:multiLevelType w:val="hybridMultilevel"/>
    <w:tmpl w:val="63B80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F6"/>
    <w:rsid w:val="0002327E"/>
    <w:rsid w:val="000915E2"/>
    <w:rsid w:val="000D434A"/>
    <w:rsid w:val="00182485"/>
    <w:rsid w:val="001A08CC"/>
    <w:rsid w:val="001F20F3"/>
    <w:rsid w:val="002F046D"/>
    <w:rsid w:val="003A41C0"/>
    <w:rsid w:val="003B5754"/>
    <w:rsid w:val="003B5AE8"/>
    <w:rsid w:val="003B5D10"/>
    <w:rsid w:val="003F0179"/>
    <w:rsid w:val="00403760"/>
    <w:rsid w:val="004615D5"/>
    <w:rsid w:val="00474307"/>
    <w:rsid w:val="00495C89"/>
    <w:rsid w:val="004E0047"/>
    <w:rsid w:val="00542B00"/>
    <w:rsid w:val="00572F82"/>
    <w:rsid w:val="005F57BF"/>
    <w:rsid w:val="006A3F56"/>
    <w:rsid w:val="006D00F6"/>
    <w:rsid w:val="006E3B19"/>
    <w:rsid w:val="007109CA"/>
    <w:rsid w:val="00711537"/>
    <w:rsid w:val="0072287A"/>
    <w:rsid w:val="00752066"/>
    <w:rsid w:val="0075384F"/>
    <w:rsid w:val="007808FD"/>
    <w:rsid w:val="0078467C"/>
    <w:rsid w:val="008508EF"/>
    <w:rsid w:val="00874D5F"/>
    <w:rsid w:val="00894253"/>
    <w:rsid w:val="008B1347"/>
    <w:rsid w:val="009137BB"/>
    <w:rsid w:val="009B2FD3"/>
    <w:rsid w:val="009C05C9"/>
    <w:rsid w:val="009E2C1C"/>
    <w:rsid w:val="00A0132A"/>
    <w:rsid w:val="00A44174"/>
    <w:rsid w:val="00A61CA9"/>
    <w:rsid w:val="00AE6B93"/>
    <w:rsid w:val="00AF74DB"/>
    <w:rsid w:val="00B0527B"/>
    <w:rsid w:val="00B81D71"/>
    <w:rsid w:val="00CE01C8"/>
    <w:rsid w:val="00CE1466"/>
    <w:rsid w:val="00D6797B"/>
    <w:rsid w:val="00DD6497"/>
    <w:rsid w:val="00E8623F"/>
    <w:rsid w:val="00F55B39"/>
    <w:rsid w:val="00F90808"/>
    <w:rsid w:val="00FC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102EE"/>
  <w15:chartTrackingRefBased/>
  <w15:docId w15:val="{2194564B-4EDC-48B9-B957-1149FAE5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53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5AE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0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00F6"/>
  </w:style>
  <w:style w:type="paragraph" w:styleId="Piedepgina">
    <w:name w:val="footer"/>
    <w:basedOn w:val="Normal"/>
    <w:link w:val="PiedepginaCar"/>
    <w:uiPriority w:val="99"/>
    <w:unhideWhenUsed/>
    <w:rsid w:val="006D00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00F6"/>
  </w:style>
  <w:style w:type="table" w:styleId="Tablaconcuadrcula">
    <w:name w:val="Table Grid"/>
    <w:basedOn w:val="Tablanormal"/>
    <w:uiPriority w:val="39"/>
    <w:rsid w:val="00B0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3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4E00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intesiscurricular">
    <w:name w:val="sintesis_curricular"/>
    <w:basedOn w:val="Normal"/>
    <w:rsid w:val="004E00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42B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3B5A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94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2025-04-23T21:56:00Z</cp:lastPrinted>
  <dcterms:created xsi:type="dcterms:W3CDTF">2025-05-02T18:00:00Z</dcterms:created>
  <dcterms:modified xsi:type="dcterms:W3CDTF">2025-05-02T18:00:00Z</dcterms:modified>
</cp:coreProperties>
</file>